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9BC8E" w14:textId="77777777" w:rsidR="0095358E" w:rsidRDefault="009535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5435CA5" w14:textId="77777777" w:rsidR="0095358E" w:rsidRDefault="00D337E9">
      <w:pPr>
        <w:pStyle w:val="Heading1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61FE72A" wp14:editId="60F3E696">
            <wp:simplePos x="0" y="0"/>
            <wp:positionH relativeFrom="column">
              <wp:posOffset>2755900</wp:posOffset>
            </wp:positionH>
            <wp:positionV relativeFrom="paragraph">
              <wp:posOffset>17145</wp:posOffset>
            </wp:positionV>
            <wp:extent cx="3558540" cy="1183640"/>
            <wp:effectExtent l="0" t="0" r="0" b="0"/>
            <wp:wrapSquare wrapText="bothSides" distT="0" distB="0" distL="114300" distR="114300"/>
            <wp:docPr id="11" name="image2.jpg" descr="Academ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cademy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1183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45DD3E" w14:textId="77777777" w:rsidR="0095358E" w:rsidRDefault="0095358E">
      <w:pPr>
        <w:pStyle w:val="Heading1"/>
        <w:rPr>
          <w:b/>
          <w:sz w:val="32"/>
          <w:szCs w:val="32"/>
        </w:rPr>
      </w:pPr>
    </w:p>
    <w:p w14:paraId="074548F3" w14:textId="77777777" w:rsidR="0095358E" w:rsidRDefault="0095358E">
      <w:pPr>
        <w:pStyle w:val="Heading1"/>
        <w:rPr>
          <w:b/>
          <w:sz w:val="32"/>
          <w:szCs w:val="32"/>
        </w:rPr>
      </w:pPr>
    </w:p>
    <w:p w14:paraId="080C5950" w14:textId="77777777" w:rsidR="0095358E" w:rsidRDefault="0095358E">
      <w:pPr>
        <w:pStyle w:val="Heading1"/>
        <w:rPr>
          <w:rFonts w:ascii="Calibri" w:eastAsia="Calibri" w:hAnsi="Calibri" w:cs="Calibri"/>
          <w:b/>
          <w:sz w:val="32"/>
          <w:szCs w:val="32"/>
        </w:rPr>
      </w:pPr>
    </w:p>
    <w:p w14:paraId="5CCB0D08" w14:textId="77777777" w:rsidR="0095358E" w:rsidRDefault="0095358E">
      <w:pPr>
        <w:pStyle w:val="Heading1"/>
        <w:rPr>
          <w:rFonts w:ascii="Calibri" w:eastAsia="Calibri" w:hAnsi="Calibri" w:cs="Calibri"/>
          <w:b/>
          <w:sz w:val="32"/>
          <w:szCs w:val="32"/>
        </w:rPr>
      </w:pPr>
    </w:p>
    <w:p w14:paraId="74BFC3DF" w14:textId="77777777" w:rsidR="0095358E" w:rsidRDefault="0095358E">
      <w:pPr>
        <w:pStyle w:val="Heading1"/>
        <w:rPr>
          <w:rFonts w:ascii="Calibri" w:eastAsia="Calibri" w:hAnsi="Calibri" w:cs="Calibri"/>
          <w:b/>
          <w:sz w:val="36"/>
          <w:szCs w:val="36"/>
        </w:rPr>
      </w:pPr>
    </w:p>
    <w:p w14:paraId="7BCA254A" w14:textId="77777777" w:rsidR="0095358E" w:rsidRDefault="00D337E9">
      <w:r>
        <w:t>9</w:t>
      </w:r>
    </w:p>
    <w:p w14:paraId="15057BA6" w14:textId="77777777" w:rsidR="0095358E" w:rsidRDefault="0095358E"/>
    <w:p w14:paraId="0E655B36" w14:textId="77777777" w:rsidR="0095358E" w:rsidRDefault="00D337E9">
      <w:pPr>
        <w:pStyle w:val="Heading1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ACADEMY Planning &amp; Reporting Document 2024</w:t>
      </w:r>
    </w:p>
    <w:p w14:paraId="6168DA2B" w14:textId="77777777" w:rsidR="0095358E" w:rsidRDefault="0095358E">
      <w:pPr>
        <w:rPr>
          <w:rFonts w:ascii="Calibri" w:eastAsia="Calibri" w:hAnsi="Calibri" w:cs="Calibri"/>
          <w:sz w:val="28"/>
          <w:szCs w:val="28"/>
        </w:rPr>
      </w:pPr>
    </w:p>
    <w:p w14:paraId="0E867C44" w14:textId="77777777" w:rsidR="0095358E" w:rsidRDefault="00D337E9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Academy Committee Office Bearers and Responsibilities</w:t>
      </w:r>
    </w:p>
    <w:p w14:paraId="5859EB9B" w14:textId="77777777" w:rsidR="0095358E" w:rsidRDefault="0095358E">
      <w:pPr>
        <w:rPr>
          <w:rFonts w:ascii="Calibri" w:eastAsia="Calibri" w:hAnsi="Calibri" w:cs="Calibri"/>
          <w:b/>
          <w:sz w:val="32"/>
          <w:szCs w:val="32"/>
        </w:rPr>
      </w:pPr>
    </w:p>
    <w:tbl>
      <w:tblPr>
        <w:tblStyle w:val="a"/>
        <w:tblW w:w="13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2430"/>
        <w:gridCol w:w="3510"/>
        <w:gridCol w:w="4410"/>
      </w:tblGrid>
      <w:tr w:rsidR="0095358E" w14:paraId="61EA062B" w14:textId="77777777">
        <w:tc>
          <w:tcPr>
            <w:tcW w:w="2875" w:type="dxa"/>
            <w:shd w:val="clear" w:color="auto" w:fill="538135"/>
          </w:tcPr>
          <w:p w14:paraId="0CB08E46" w14:textId="77777777" w:rsidR="0095358E" w:rsidRDefault="00D337E9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Member</w:t>
            </w:r>
          </w:p>
        </w:tc>
        <w:tc>
          <w:tcPr>
            <w:tcW w:w="2430" w:type="dxa"/>
            <w:shd w:val="clear" w:color="auto" w:fill="538135"/>
          </w:tcPr>
          <w:p w14:paraId="6C4EDBA8" w14:textId="77777777" w:rsidR="0095358E" w:rsidRDefault="00D337E9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Country</w:t>
            </w:r>
          </w:p>
        </w:tc>
        <w:tc>
          <w:tcPr>
            <w:tcW w:w="3510" w:type="dxa"/>
            <w:shd w:val="clear" w:color="auto" w:fill="538135"/>
          </w:tcPr>
          <w:p w14:paraId="284DC022" w14:textId="77777777" w:rsidR="0095358E" w:rsidRDefault="00D337E9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Position</w:t>
            </w:r>
          </w:p>
        </w:tc>
        <w:tc>
          <w:tcPr>
            <w:tcW w:w="4410" w:type="dxa"/>
            <w:shd w:val="clear" w:color="auto" w:fill="538135"/>
          </w:tcPr>
          <w:p w14:paraId="49D094D2" w14:textId="77777777" w:rsidR="0095358E" w:rsidRDefault="00D337E9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Leadership areas</w:t>
            </w:r>
          </w:p>
        </w:tc>
      </w:tr>
      <w:tr w:rsidR="0095358E" w14:paraId="3ED18A76" w14:textId="77777777">
        <w:tc>
          <w:tcPr>
            <w:tcW w:w="2875" w:type="dxa"/>
            <w:shd w:val="clear" w:color="auto" w:fill="E2EFD9"/>
          </w:tcPr>
          <w:p w14:paraId="69FB7D34" w14:textId="77777777" w:rsidR="0095358E" w:rsidRDefault="00D337E9">
            <w:pPr>
              <w:ind w:firstLine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Ivan Brown</w:t>
            </w:r>
          </w:p>
        </w:tc>
        <w:tc>
          <w:tcPr>
            <w:tcW w:w="2430" w:type="dxa"/>
            <w:shd w:val="clear" w:color="auto" w:fill="E2EFD9"/>
          </w:tcPr>
          <w:p w14:paraId="6FFF2F12" w14:textId="77777777" w:rsidR="0095358E" w:rsidRDefault="00D337E9">
            <w:pPr>
              <w:ind w:firstLine="0"/>
            </w:pPr>
            <w:r>
              <w:t>Toronto, Canada</w:t>
            </w:r>
          </w:p>
        </w:tc>
        <w:tc>
          <w:tcPr>
            <w:tcW w:w="3510" w:type="dxa"/>
            <w:shd w:val="clear" w:color="auto" w:fill="E2EFD9"/>
          </w:tcPr>
          <w:p w14:paraId="2BBDB70F" w14:textId="77777777" w:rsidR="0095358E" w:rsidRDefault="00D337E9">
            <w:pPr>
              <w:ind w:firstLine="0"/>
            </w:pPr>
            <w:r>
              <w:t>Director: Jan-Jul 2024</w:t>
            </w:r>
          </w:p>
          <w:p w14:paraId="2824751F" w14:textId="77777777" w:rsidR="0095358E" w:rsidRDefault="00D337E9">
            <w:pPr>
              <w:ind w:firstLine="0"/>
            </w:pPr>
            <w:r>
              <w:t>Past Director: Aug 2024 -</w:t>
            </w:r>
          </w:p>
        </w:tc>
        <w:tc>
          <w:tcPr>
            <w:tcW w:w="4410" w:type="dxa"/>
            <w:shd w:val="clear" w:color="auto" w:fill="E2EFD9"/>
          </w:tcPr>
          <w:p w14:paraId="19ADE25B" w14:textId="77777777" w:rsidR="0095358E" w:rsidRDefault="00D337E9">
            <w:pPr>
              <w:ind w:left="340" w:hanging="340"/>
            </w:pPr>
            <w:r>
              <w:t>Overall leadership and direction</w:t>
            </w:r>
          </w:p>
        </w:tc>
      </w:tr>
      <w:tr w:rsidR="0095358E" w14:paraId="52210784" w14:textId="77777777">
        <w:tc>
          <w:tcPr>
            <w:tcW w:w="2875" w:type="dxa"/>
            <w:shd w:val="clear" w:color="auto" w:fill="E2EFD9"/>
          </w:tcPr>
          <w:p w14:paraId="07B99CB3" w14:textId="77777777" w:rsidR="0095358E" w:rsidRDefault="00D337E9">
            <w:pPr>
              <w:ind w:firstLine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Angela Hassiotis</w:t>
            </w:r>
          </w:p>
        </w:tc>
        <w:tc>
          <w:tcPr>
            <w:tcW w:w="2430" w:type="dxa"/>
            <w:shd w:val="clear" w:color="auto" w:fill="E2EFD9"/>
          </w:tcPr>
          <w:p w14:paraId="76BD2B9B" w14:textId="77777777" w:rsidR="0095358E" w:rsidRDefault="00D337E9">
            <w:pPr>
              <w:ind w:firstLine="0"/>
            </w:pPr>
            <w:r>
              <w:t>London, U.K.</w:t>
            </w:r>
          </w:p>
        </w:tc>
        <w:tc>
          <w:tcPr>
            <w:tcW w:w="3510" w:type="dxa"/>
            <w:shd w:val="clear" w:color="auto" w:fill="E2EFD9"/>
          </w:tcPr>
          <w:p w14:paraId="523EDC6F" w14:textId="77777777" w:rsidR="0095358E" w:rsidRDefault="00D337E9">
            <w:pPr>
              <w:ind w:firstLine="0"/>
            </w:pPr>
            <w:r>
              <w:t>Associate Director: Jan-Jul 2024</w:t>
            </w:r>
          </w:p>
          <w:p w14:paraId="509B635E" w14:textId="77777777" w:rsidR="0095358E" w:rsidRDefault="00D337E9">
            <w:pPr>
              <w:ind w:firstLine="0"/>
            </w:pPr>
            <w:r>
              <w:t xml:space="preserve">Director: Aug 2024 - </w:t>
            </w:r>
          </w:p>
        </w:tc>
        <w:tc>
          <w:tcPr>
            <w:tcW w:w="4410" w:type="dxa"/>
            <w:shd w:val="clear" w:color="auto" w:fill="E2EFD9"/>
          </w:tcPr>
          <w:p w14:paraId="743FED34" w14:textId="77777777" w:rsidR="0095358E" w:rsidRDefault="00D337E9">
            <w:pPr>
              <w:ind w:left="340" w:hanging="340"/>
            </w:pPr>
            <w:r>
              <w:t>Pre-congress workshops in Chicago</w:t>
            </w:r>
          </w:p>
          <w:p w14:paraId="537BDED9" w14:textId="77777777" w:rsidR="0095358E" w:rsidRDefault="00D337E9">
            <w:pPr>
              <w:ind w:left="340" w:hanging="340"/>
            </w:pPr>
            <w:r>
              <w:t>Overall leadership and direction</w:t>
            </w:r>
          </w:p>
        </w:tc>
      </w:tr>
      <w:tr w:rsidR="0095358E" w14:paraId="3D7186AF" w14:textId="77777777">
        <w:tc>
          <w:tcPr>
            <w:tcW w:w="2875" w:type="dxa"/>
            <w:shd w:val="clear" w:color="auto" w:fill="C5E0B3"/>
          </w:tcPr>
          <w:p w14:paraId="582A473E" w14:textId="77777777" w:rsidR="0095358E" w:rsidRDefault="00D337E9">
            <w:pPr>
              <w:ind w:firstLine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Mary-Ann O’Donnovan</w:t>
            </w:r>
          </w:p>
        </w:tc>
        <w:tc>
          <w:tcPr>
            <w:tcW w:w="2430" w:type="dxa"/>
            <w:shd w:val="clear" w:color="auto" w:fill="C5E0B3"/>
          </w:tcPr>
          <w:p w14:paraId="68FBEBC4" w14:textId="77777777" w:rsidR="0095358E" w:rsidRDefault="00D337E9">
            <w:pPr>
              <w:ind w:firstLine="0"/>
            </w:pPr>
            <w:r>
              <w:t>Sydney, Australia</w:t>
            </w:r>
          </w:p>
        </w:tc>
        <w:tc>
          <w:tcPr>
            <w:tcW w:w="3510" w:type="dxa"/>
            <w:shd w:val="clear" w:color="auto" w:fill="C5E0B3"/>
          </w:tcPr>
          <w:p w14:paraId="23909AAB" w14:textId="77777777" w:rsidR="0095358E" w:rsidRDefault="00D337E9">
            <w:pPr>
              <w:ind w:firstLine="0"/>
            </w:pPr>
            <w:r>
              <w:t>Chair</w:t>
            </w:r>
          </w:p>
        </w:tc>
        <w:tc>
          <w:tcPr>
            <w:tcW w:w="4410" w:type="dxa"/>
            <w:shd w:val="clear" w:color="auto" w:fill="C5E0B3"/>
          </w:tcPr>
          <w:p w14:paraId="7D8A4B23" w14:textId="77777777" w:rsidR="0095358E" w:rsidRDefault="00D337E9">
            <w:pPr>
              <w:ind w:left="340" w:hanging="340"/>
            </w:pPr>
            <w:r>
              <w:t>In-person training and education</w:t>
            </w:r>
          </w:p>
        </w:tc>
      </w:tr>
      <w:tr w:rsidR="0095358E" w14:paraId="6F5CAF9E" w14:textId="77777777">
        <w:tc>
          <w:tcPr>
            <w:tcW w:w="2875" w:type="dxa"/>
            <w:shd w:val="clear" w:color="auto" w:fill="C5E0B3"/>
          </w:tcPr>
          <w:p w14:paraId="4748C2E9" w14:textId="77777777" w:rsidR="0095358E" w:rsidRDefault="00D337E9">
            <w:pPr>
              <w:ind w:firstLine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Tiffany Neal</w:t>
            </w:r>
          </w:p>
        </w:tc>
        <w:tc>
          <w:tcPr>
            <w:tcW w:w="2430" w:type="dxa"/>
            <w:shd w:val="clear" w:color="auto" w:fill="C5E0B3"/>
          </w:tcPr>
          <w:p w14:paraId="4D6A4E98" w14:textId="77777777" w:rsidR="0095358E" w:rsidRDefault="00D337E9">
            <w:pPr>
              <w:ind w:firstLine="0"/>
            </w:pPr>
            <w:r>
              <w:t>Indianapolis, USA</w:t>
            </w:r>
          </w:p>
        </w:tc>
        <w:tc>
          <w:tcPr>
            <w:tcW w:w="3510" w:type="dxa"/>
            <w:shd w:val="clear" w:color="auto" w:fill="C5E0B3"/>
          </w:tcPr>
          <w:p w14:paraId="0255F0EB" w14:textId="77777777" w:rsidR="0095358E" w:rsidRDefault="00D337E9">
            <w:pPr>
              <w:ind w:firstLine="0"/>
            </w:pPr>
            <w:r>
              <w:t>Associate chair</w:t>
            </w:r>
          </w:p>
        </w:tc>
        <w:tc>
          <w:tcPr>
            <w:tcW w:w="4410" w:type="dxa"/>
            <w:shd w:val="clear" w:color="auto" w:fill="C5E0B3"/>
          </w:tcPr>
          <w:p w14:paraId="360816BA" w14:textId="77777777" w:rsidR="0095358E" w:rsidRDefault="00D337E9">
            <w:pPr>
              <w:ind w:left="340" w:hanging="340"/>
            </w:pPr>
            <w:r>
              <w:t>In-person training and education</w:t>
            </w:r>
          </w:p>
        </w:tc>
      </w:tr>
      <w:tr w:rsidR="0095358E" w14:paraId="6BE44580" w14:textId="77777777">
        <w:tc>
          <w:tcPr>
            <w:tcW w:w="2875" w:type="dxa"/>
            <w:shd w:val="clear" w:color="auto" w:fill="E2EFD9"/>
          </w:tcPr>
          <w:p w14:paraId="51CA2D45" w14:textId="77777777" w:rsidR="0095358E" w:rsidRDefault="00D337E9">
            <w:pPr>
              <w:ind w:firstLine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TBD</w:t>
            </w:r>
          </w:p>
        </w:tc>
        <w:tc>
          <w:tcPr>
            <w:tcW w:w="2430" w:type="dxa"/>
            <w:shd w:val="clear" w:color="auto" w:fill="E2EFD9"/>
          </w:tcPr>
          <w:p w14:paraId="5437870F" w14:textId="77777777" w:rsidR="0095358E" w:rsidRDefault="00D337E9">
            <w:pPr>
              <w:ind w:firstLine="0"/>
            </w:pPr>
            <w:r>
              <w:t>TBD</w:t>
            </w:r>
          </w:p>
        </w:tc>
        <w:tc>
          <w:tcPr>
            <w:tcW w:w="3510" w:type="dxa"/>
            <w:shd w:val="clear" w:color="auto" w:fill="E2EFD9"/>
          </w:tcPr>
          <w:p w14:paraId="71451FDD" w14:textId="77777777" w:rsidR="0095358E" w:rsidRDefault="00D337E9">
            <w:pPr>
              <w:ind w:firstLine="0"/>
            </w:pPr>
            <w:proofErr w:type="spellStart"/>
            <w:r>
              <w:t>Chaire</w:t>
            </w:r>
            <w:proofErr w:type="spellEnd"/>
          </w:p>
        </w:tc>
        <w:tc>
          <w:tcPr>
            <w:tcW w:w="4410" w:type="dxa"/>
            <w:shd w:val="clear" w:color="auto" w:fill="E2EFD9"/>
          </w:tcPr>
          <w:p w14:paraId="03E46430" w14:textId="77777777" w:rsidR="0095358E" w:rsidRDefault="00D337E9">
            <w:pPr>
              <w:ind w:left="340" w:hanging="340"/>
            </w:pPr>
            <w:r>
              <w:t>Virtual training and education</w:t>
            </w:r>
          </w:p>
        </w:tc>
      </w:tr>
      <w:tr w:rsidR="0095358E" w14:paraId="7C36C610" w14:textId="77777777">
        <w:tc>
          <w:tcPr>
            <w:tcW w:w="2875" w:type="dxa"/>
            <w:shd w:val="clear" w:color="auto" w:fill="E2EFD9"/>
          </w:tcPr>
          <w:p w14:paraId="2F4B24F4" w14:textId="77777777" w:rsidR="0095358E" w:rsidRDefault="00D337E9">
            <w:pPr>
              <w:ind w:firstLine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Kathleen Tait</w:t>
            </w:r>
          </w:p>
        </w:tc>
        <w:tc>
          <w:tcPr>
            <w:tcW w:w="2430" w:type="dxa"/>
            <w:shd w:val="clear" w:color="auto" w:fill="E2EFD9"/>
          </w:tcPr>
          <w:p w14:paraId="70D57C61" w14:textId="77777777" w:rsidR="0095358E" w:rsidRDefault="00D337E9">
            <w:pPr>
              <w:ind w:firstLine="0"/>
            </w:pPr>
            <w:r>
              <w:t>Sydney, Australia</w:t>
            </w:r>
          </w:p>
        </w:tc>
        <w:tc>
          <w:tcPr>
            <w:tcW w:w="3510" w:type="dxa"/>
            <w:shd w:val="clear" w:color="auto" w:fill="E2EFD9"/>
          </w:tcPr>
          <w:p w14:paraId="491189FA" w14:textId="77777777" w:rsidR="0095358E" w:rsidRDefault="00D337E9">
            <w:pPr>
              <w:ind w:firstLine="0"/>
            </w:pPr>
            <w:r>
              <w:t>Associate chair</w:t>
            </w:r>
          </w:p>
        </w:tc>
        <w:tc>
          <w:tcPr>
            <w:tcW w:w="4410" w:type="dxa"/>
            <w:shd w:val="clear" w:color="auto" w:fill="E2EFD9"/>
          </w:tcPr>
          <w:p w14:paraId="40E715A9" w14:textId="77777777" w:rsidR="0095358E" w:rsidRDefault="00D337E9">
            <w:pPr>
              <w:ind w:left="340" w:hanging="340"/>
            </w:pPr>
            <w:r>
              <w:t>Virtual training and education</w:t>
            </w:r>
          </w:p>
        </w:tc>
      </w:tr>
      <w:tr w:rsidR="0095358E" w14:paraId="3416C607" w14:textId="77777777">
        <w:tc>
          <w:tcPr>
            <w:tcW w:w="2875" w:type="dxa"/>
            <w:shd w:val="clear" w:color="auto" w:fill="C5E0B3"/>
          </w:tcPr>
          <w:p w14:paraId="5C595390" w14:textId="77777777" w:rsidR="0095358E" w:rsidRDefault="00D337E9">
            <w:pPr>
              <w:ind w:firstLine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Carolyn Elias</w:t>
            </w:r>
          </w:p>
        </w:tc>
        <w:tc>
          <w:tcPr>
            <w:tcW w:w="2430" w:type="dxa"/>
            <w:shd w:val="clear" w:color="auto" w:fill="C5E0B3"/>
          </w:tcPr>
          <w:p w14:paraId="69E7AFF9" w14:textId="77777777" w:rsidR="0095358E" w:rsidRDefault="00D337E9">
            <w:pPr>
              <w:ind w:firstLine="0"/>
              <w:jc w:val="both"/>
            </w:pPr>
            <w:r>
              <w:t>Toronto, Canada</w:t>
            </w:r>
          </w:p>
        </w:tc>
        <w:tc>
          <w:tcPr>
            <w:tcW w:w="3510" w:type="dxa"/>
            <w:shd w:val="clear" w:color="auto" w:fill="C5E0B3"/>
          </w:tcPr>
          <w:p w14:paraId="7856DC8A" w14:textId="77777777" w:rsidR="0095358E" w:rsidRDefault="00D337E9">
            <w:pPr>
              <w:ind w:firstLine="0"/>
            </w:pPr>
            <w:r>
              <w:t>Chair</w:t>
            </w:r>
          </w:p>
        </w:tc>
        <w:tc>
          <w:tcPr>
            <w:tcW w:w="4410" w:type="dxa"/>
            <w:shd w:val="clear" w:color="auto" w:fill="C5E0B3"/>
          </w:tcPr>
          <w:p w14:paraId="3757885A" w14:textId="77777777" w:rsidR="0095358E" w:rsidRDefault="00D337E9">
            <w:pPr>
              <w:ind w:left="340" w:hanging="340"/>
            </w:pPr>
            <w:r>
              <w:t>Partner organizations</w:t>
            </w:r>
          </w:p>
        </w:tc>
      </w:tr>
      <w:tr w:rsidR="0095358E" w14:paraId="5C67187B" w14:textId="77777777">
        <w:tc>
          <w:tcPr>
            <w:tcW w:w="2875" w:type="dxa"/>
            <w:shd w:val="clear" w:color="auto" w:fill="E2EFD9"/>
          </w:tcPr>
          <w:p w14:paraId="68B7D282" w14:textId="77777777" w:rsidR="0095358E" w:rsidRDefault="00D337E9">
            <w:pPr>
              <w:ind w:firstLine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Rhonda Faragher</w:t>
            </w:r>
          </w:p>
        </w:tc>
        <w:tc>
          <w:tcPr>
            <w:tcW w:w="2430" w:type="dxa"/>
            <w:shd w:val="clear" w:color="auto" w:fill="E2EFD9"/>
          </w:tcPr>
          <w:p w14:paraId="6F13A881" w14:textId="77777777" w:rsidR="0095358E" w:rsidRDefault="00D337E9">
            <w:pPr>
              <w:ind w:firstLine="0"/>
            </w:pPr>
            <w:r>
              <w:t>Brisbane, Australia</w:t>
            </w:r>
          </w:p>
        </w:tc>
        <w:tc>
          <w:tcPr>
            <w:tcW w:w="3510" w:type="dxa"/>
            <w:shd w:val="clear" w:color="auto" w:fill="E2EFD9"/>
          </w:tcPr>
          <w:p w14:paraId="6034508D" w14:textId="77777777" w:rsidR="0095358E" w:rsidRDefault="00D337E9">
            <w:pPr>
              <w:ind w:firstLine="0"/>
            </w:pPr>
            <w:r>
              <w:t>Chair</w:t>
            </w:r>
          </w:p>
        </w:tc>
        <w:tc>
          <w:tcPr>
            <w:tcW w:w="4410" w:type="dxa"/>
            <w:shd w:val="clear" w:color="auto" w:fill="E2EFD9"/>
          </w:tcPr>
          <w:p w14:paraId="52031C72" w14:textId="77777777" w:rsidR="0095358E" w:rsidRDefault="00D337E9">
            <w:pPr>
              <w:ind w:left="340" w:hanging="340"/>
            </w:pPr>
            <w:r>
              <w:t>Pre-congress workshops</w:t>
            </w:r>
          </w:p>
        </w:tc>
      </w:tr>
      <w:tr w:rsidR="0095358E" w14:paraId="313A40A5" w14:textId="77777777">
        <w:tc>
          <w:tcPr>
            <w:tcW w:w="2875" w:type="dxa"/>
            <w:shd w:val="clear" w:color="auto" w:fill="E2EFD9"/>
          </w:tcPr>
          <w:p w14:paraId="7A230311" w14:textId="77777777" w:rsidR="0095358E" w:rsidRDefault="00D337E9">
            <w:pPr>
              <w:ind w:firstLine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Vim Manokara</w:t>
            </w:r>
          </w:p>
        </w:tc>
        <w:tc>
          <w:tcPr>
            <w:tcW w:w="2430" w:type="dxa"/>
            <w:shd w:val="clear" w:color="auto" w:fill="E2EFD9"/>
          </w:tcPr>
          <w:p w14:paraId="2C39A1F5" w14:textId="77777777" w:rsidR="0095358E" w:rsidRDefault="00D337E9">
            <w:pPr>
              <w:ind w:firstLine="0"/>
            </w:pPr>
            <w:r>
              <w:t>Singapore</w:t>
            </w:r>
          </w:p>
        </w:tc>
        <w:tc>
          <w:tcPr>
            <w:tcW w:w="3510" w:type="dxa"/>
            <w:shd w:val="clear" w:color="auto" w:fill="E2EFD9"/>
          </w:tcPr>
          <w:p w14:paraId="3A06F45E" w14:textId="77777777" w:rsidR="0095358E" w:rsidRDefault="00D337E9">
            <w:pPr>
              <w:ind w:firstLine="0"/>
            </w:pPr>
            <w:r>
              <w:t>Associate chair</w:t>
            </w:r>
          </w:p>
        </w:tc>
        <w:tc>
          <w:tcPr>
            <w:tcW w:w="4410" w:type="dxa"/>
            <w:shd w:val="clear" w:color="auto" w:fill="E2EFD9"/>
          </w:tcPr>
          <w:p w14:paraId="37D9951D" w14:textId="77777777" w:rsidR="0095358E" w:rsidRDefault="00D337E9">
            <w:pPr>
              <w:ind w:left="340" w:hanging="340"/>
            </w:pPr>
            <w:r>
              <w:t>Pre-congress workshops</w:t>
            </w:r>
          </w:p>
        </w:tc>
      </w:tr>
      <w:tr w:rsidR="0095358E" w14:paraId="1CFE0E03" w14:textId="77777777">
        <w:tc>
          <w:tcPr>
            <w:tcW w:w="2875" w:type="dxa"/>
            <w:shd w:val="clear" w:color="auto" w:fill="C5E0B3"/>
          </w:tcPr>
          <w:p w14:paraId="22CEBBE1" w14:textId="77777777" w:rsidR="0095358E" w:rsidRDefault="00D337E9">
            <w:pPr>
              <w:ind w:firstLine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Laura Wimmer</w:t>
            </w:r>
          </w:p>
        </w:tc>
        <w:tc>
          <w:tcPr>
            <w:tcW w:w="2430" w:type="dxa"/>
            <w:shd w:val="clear" w:color="auto" w:fill="C5E0B3"/>
          </w:tcPr>
          <w:p w14:paraId="700A7A95" w14:textId="77777777" w:rsidR="0095358E" w:rsidRDefault="00D337E9">
            <w:pPr>
              <w:ind w:firstLine="0"/>
            </w:pPr>
            <w:r>
              <w:t>Munich, Germany</w:t>
            </w:r>
          </w:p>
        </w:tc>
        <w:tc>
          <w:tcPr>
            <w:tcW w:w="3510" w:type="dxa"/>
            <w:shd w:val="clear" w:color="auto" w:fill="C5E0B3"/>
          </w:tcPr>
          <w:p w14:paraId="5D0D89C8" w14:textId="77777777" w:rsidR="0095358E" w:rsidRDefault="00D337E9">
            <w:pPr>
              <w:ind w:firstLine="0"/>
            </w:pPr>
            <w:r>
              <w:t>Chair</w:t>
            </w:r>
          </w:p>
        </w:tc>
        <w:tc>
          <w:tcPr>
            <w:tcW w:w="4410" w:type="dxa"/>
            <w:shd w:val="clear" w:color="auto" w:fill="C5E0B3"/>
          </w:tcPr>
          <w:p w14:paraId="6B6BADF9" w14:textId="77777777" w:rsidR="0095358E" w:rsidRDefault="00D337E9">
            <w:pPr>
              <w:ind w:left="340" w:hanging="340"/>
            </w:pPr>
            <w:r>
              <w:t>Communications</w:t>
            </w:r>
          </w:p>
        </w:tc>
      </w:tr>
    </w:tbl>
    <w:p w14:paraId="596C59F0" w14:textId="77777777" w:rsidR="0095358E" w:rsidRDefault="0095358E">
      <w:pPr>
        <w:rPr>
          <w:rFonts w:ascii="Calibri" w:eastAsia="Calibri" w:hAnsi="Calibri" w:cs="Calibri"/>
          <w:sz w:val="22"/>
          <w:szCs w:val="22"/>
        </w:rPr>
      </w:pPr>
    </w:p>
    <w:p w14:paraId="2CC325A7" w14:textId="77777777" w:rsidR="0095358E" w:rsidRDefault="0095358E">
      <w:pPr>
        <w:rPr>
          <w:rFonts w:ascii="Calibri" w:eastAsia="Calibri" w:hAnsi="Calibri" w:cs="Calibri"/>
          <w:sz w:val="22"/>
          <w:szCs w:val="22"/>
        </w:rPr>
      </w:pPr>
    </w:p>
    <w:p w14:paraId="55884CDC" w14:textId="77777777" w:rsidR="0095358E" w:rsidRDefault="00D337E9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Academy Distinguished Contributors</w:t>
      </w:r>
    </w:p>
    <w:p w14:paraId="68F981EA" w14:textId="77777777" w:rsidR="0095358E" w:rsidRDefault="0095358E">
      <w:pPr>
        <w:rPr>
          <w:rFonts w:ascii="Calibri" w:eastAsia="Calibri" w:hAnsi="Calibri" w:cs="Calibri"/>
          <w:sz w:val="22"/>
          <w:szCs w:val="22"/>
        </w:rPr>
      </w:pPr>
    </w:p>
    <w:p w14:paraId="46F9E0B9" w14:textId="77777777" w:rsidR="0095358E" w:rsidRDefault="00D337E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Tim Stainton, Vancouver, Canada</w:t>
      </w:r>
    </w:p>
    <w:p w14:paraId="7B2EF690" w14:textId="77777777" w:rsidR="0095358E" w:rsidRDefault="00D337E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Judith McKenzie, Cape Town, South Africa</w:t>
      </w:r>
    </w:p>
    <w:p w14:paraId="53B5FEF4" w14:textId="77777777" w:rsidR="0095358E" w:rsidRDefault="0095358E">
      <w:pPr>
        <w:rPr>
          <w:rFonts w:ascii="Calibri" w:eastAsia="Calibri" w:hAnsi="Calibri" w:cs="Calibri"/>
          <w:sz w:val="22"/>
          <w:szCs w:val="22"/>
        </w:rPr>
      </w:pPr>
    </w:p>
    <w:p w14:paraId="0802AE3C" w14:textId="77777777" w:rsidR="0095358E" w:rsidRDefault="00D337E9">
      <w:pPr>
        <w:rPr>
          <w:rFonts w:ascii="Calibri" w:eastAsia="Calibri" w:hAnsi="Calibri" w:cs="Calibri"/>
          <w:b/>
          <w:color w:val="D5DCE4"/>
          <w:sz w:val="32"/>
          <w:szCs w:val="3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32"/>
          <w:szCs w:val="32"/>
        </w:rPr>
        <w:t>Academy Activities for 2024</w:t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7E1E867" wp14:editId="009D7E14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047750" cy="3270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621250"/>
                          <a:ext cx="1038225" cy="317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DCF299" w14:textId="77777777" w:rsidR="0095358E" w:rsidRDefault="00D337E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Completed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047750" cy="327025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32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4FA83C2" wp14:editId="099D6FB0">
                <wp:simplePos x="0" y="0"/>
                <wp:positionH relativeFrom="column">
                  <wp:posOffset>6934200</wp:posOffset>
                </wp:positionH>
                <wp:positionV relativeFrom="paragraph">
                  <wp:posOffset>0</wp:posOffset>
                </wp:positionV>
                <wp:extent cx="1047750" cy="3270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621250"/>
                          <a:ext cx="1038225" cy="31750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3B996F" w14:textId="77777777" w:rsidR="0095358E" w:rsidRDefault="00D337E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Possible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6934200</wp:posOffset>
                </wp:positionH>
                <wp:positionV relativeFrom="paragraph">
                  <wp:posOffset>0</wp:posOffset>
                </wp:positionV>
                <wp:extent cx="1047750" cy="327025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32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1312" behindDoc="0" locked="0" layoutInCell="1" hidden="0" allowOverlap="1" wp14:anchorId="77D2797B" wp14:editId="608B5144">
                <wp:simplePos x="0" y="0"/>
                <wp:positionH relativeFrom="column">
                  <wp:posOffset>5702300</wp:posOffset>
                </wp:positionH>
                <wp:positionV relativeFrom="paragraph">
                  <wp:posOffset>20321</wp:posOffset>
                </wp:positionV>
                <wp:extent cx="1047750" cy="327025"/>
                <wp:effectExtent l="0" t="0" r="0" b="0"/>
                <wp:wrapSquare wrapText="bothSides" distT="45720" distB="45720" distL="114300" distR="11430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621250"/>
                          <a:ext cx="1038225" cy="317500"/>
                        </a:xfrm>
                        <a:prstGeom prst="rect">
                          <a:avLst/>
                        </a:prstGeom>
                        <a:solidFill>
                          <a:srgbClr val="A8D08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CB9497" w14:textId="77777777" w:rsidR="0095358E" w:rsidRDefault="00D337E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Planned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5702300</wp:posOffset>
                </wp:positionH>
                <wp:positionV relativeFrom="paragraph">
                  <wp:posOffset>20321</wp:posOffset>
                </wp:positionV>
                <wp:extent cx="1047750" cy="327025"/>
                <wp:effectExtent b="0" l="0" r="0" t="0"/>
                <wp:wrapSquare wrapText="bothSides" distB="45720" distT="45720" distL="114300" distR="11430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32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E2F43C" w14:textId="77777777" w:rsidR="0095358E" w:rsidRDefault="0095358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55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2070"/>
        <w:gridCol w:w="2160"/>
        <w:gridCol w:w="2430"/>
        <w:gridCol w:w="2970"/>
        <w:gridCol w:w="2610"/>
        <w:gridCol w:w="2008"/>
      </w:tblGrid>
      <w:tr w:rsidR="0095358E" w14:paraId="6E8A5FEB" w14:textId="77777777">
        <w:trPr>
          <w:trHeight w:val="336"/>
        </w:trPr>
        <w:tc>
          <w:tcPr>
            <w:tcW w:w="15588" w:type="dxa"/>
            <w:gridSpan w:val="7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43634"/>
          </w:tcPr>
          <w:p w14:paraId="42C083BA" w14:textId="77777777" w:rsidR="0095358E" w:rsidRDefault="00D337E9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A. Education</w:t>
            </w:r>
          </w:p>
        </w:tc>
      </w:tr>
      <w:tr w:rsidR="0095358E" w14:paraId="03DFCEF9" w14:textId="77777777">
        <w:tc>
          <w:tcPr>
            <w:tcW w:w="134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4D8EA30C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Date(s)</w:t>
            </w:r>
          </w:p>
        </w:tc>
        <w:tc>
          <w:tcPr>
            <w:tcW w:w="20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BE4D5"/>
          </w:tcPr>
          <w:p w14:paraId="7411D3C1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Site</w:t>
            </w:r>
          </w:p>
        </w:tc>
        <w:tc>
          <w:tcPr>
            <w:tcW w:w="21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6AF58F7E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Sponsor of Co-sponsor</w:t>
            </w:r>
          </w:p>
        </w:tc>
        <w:tc>
          <w:tcPr>
            <w:tcW w:w="243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BE4D5"/>
          </w:tcPr>
          <w:p w14:paraId="698EC2B1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Lead or key contact(s)</w:t>
            </w:r>
          </w:p>
        </w:tc>
        <w:tc>
          <w:tcPr>
            <w:tcW w:w="29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24CFEC20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Topic(s)</w:t>
            </w:r>
          </w:p>
        </w:tc>
        <w:tc>
          <w:tcPr>
            <w:tcW w:w="26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57A249B6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Format</w:t>
            </w:r>
          </w:p>
        </w:tc>
        <w:tc>
          <w:tcPr>
            <w:tcW w:w="2008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07F2ACE7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Status</w:t>
            </w:r>
          </w:p>
        </w:tc>
      </w:tr>
      <w:tr w:rsidR="0095358E" w14:paraId="482C55CC" w14:textId="77777777">
        <w:tc>
          <w:tcPr>
            <w:tcW w:w="134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/>
          </w:tcPr>
          <w:p w14:paraId="3C13CAA6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April 5</w:t>
            </w:r>
          </w:p>
        </w:tc>
        <w:tc>
          <w:tcPr>
            <w:tcW w:w="20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9D9D9"/>
          </w:tcPr>
          <w:p w14:paraId="5E5211E1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Lagos, Nigeria</w:t>
            </w:r>
          </w:p>
        </w:tc>
        <w:tc>
          <w:tcPr>
            <w:tcW w:w="21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/>
          </w:tcPr>
          <w:p w14:paraId="0D84BAD6" w14:textId="77777777" w:rsidR="0095358E" w:rsidRDefault="00D337E9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Pure Souls Learning Foundation</w:t>
            </w:r>
          </w:p>
        </w:tc>
        <w:tc>
          <w:tcPr>
            <w:tcW w:w="243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9D9D9"/>
          </w:tcPr>
          <w:p w14:paraId="38004BE8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Oluwakorede Adebisi</w:t>
            </w:r>
          </w:p>
          <w:p w14:paraId="7E6CC48A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Judith McKenzie</w:t>
            </w:r>
          </w:p>
          <w:p w14:paraId="2DBCEA5B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Callista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Kahonde</w:t>
            </w:r>
            <w:proofErr w:type="spellEnd"/>
          </w:p>
        </w:tc>
        <w:tc>
          <w:tcPr>
            <w:tcW w:w="29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/>
          </w:tcPr>
          <w:p w14:paraId="4377613A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Inclusive practices for students with intellectual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disability  working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with families and communities.</w:t>
            </w:r>
          </w:p>
        </w:tc>
        <w:tc>
          <w:tcPr>
            <w:tcW w:w="26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/>
          </w:tcPr>
          <w:p w14:paraId="55D9C270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Pre-recorded keynote presentation</w:t>
            </w:r>
          </w:p>
        </w:tc>
        <w:tc>
          <w:tcPr>
            <w:tcW w:w="200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9D9D9"/>
          </w:tcPr>
          <w:p w14:paraId="1E0530C2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Completed</w:t>
            </w:r>
          </w:p>
        </w:tc>
      </w:tr>
      <w:tr w:rsidR="0095358E" w14:paraId="5455551C" w14:textId="77777777">
        <w:tc>
          <w:tcPr>
            <w:tcW w:w="134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5E0B3"/>
          </w:tcPr>
          <w:p w14:paraId="67E44C59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August 4</w:t>
            </w:r>
          </w:p>
        </w:tc>
        <w:tc>
          <w:tcPr>
            <w:tcW w:w="207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C5E0B3"/>
          </w:tcPr>
          <w:p w14:paraId="3C51D8FC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Chicago, USA</w:t>
            </w:r>
          </w:p>
        </w:tc>
        <w:tc>
          <w:tcPr>
            <w:tcW w:w="21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5E0B3"/>
          </w:tcPr>
          <w:p w14:paraId="2AFE0F8B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IASSIDD World Congress</w:t>
            </w:r>
          </w:p>
        </w:tc>
        <w:tc>
          <w:tcPr>
            <w:tcW w:w="243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C5E0B3"/>
          </w:tcPr>
          <w:p w14:paraId="6FA712B9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Angela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Hassiostis</w:t>
            </w:r>
            <w:proofErr w:type="spellEnd"/>
          </w:p>
        </w:tc>
        <w:tc>
          <w:tcPr>
            <w:tcW w:w="29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5E0B3"/>
          </w:tcPr>
          <w:p w14:paraId="77862B21" w14:textId="77777777" w:rsidR="0095358E" w:rsidRDefault="00D337E9">
            <w:r>
              <w:t>Workshop 1 - The development of a new personalised intervention for aggressive challenging behaviour in adults with intellectual disabilities</w:t>
            </w:r>
          </w:p>
          <w:p w14:paraId="71318ECA" w14:textId="77777777" w:rsidR="0095358E" w:rsidRDefault="00D337E9">
            <w:r>
              <w:t>Workshop 2 - Person-centred support for promoting engagement, social interaction, and community involvement: an app for tailoring staff support to individual needs</w:t>
            </w:r>
          </w:p>
          <w:p w14:paraId="153FDAB0" w14:textId="77777777" w:rsidR="0095358E" w:rsidRDefault="00D337E9">
            <w:r>
              <w:t>Workshop 3 - How to Make Your Research More Inclusive: A Workshop by Inclusive Research</w:t>
            </w:r>
          </w:p>
          <w:p w14:paraId="4DB55CCA" w14:textId="77777777" w:rsidR="0095358E" w:rsidRDefault="00D337E9">
            <w:r>
              <w:t>Workshop 4 - People with Intellectual Disability Talking About, Understanding and Planning for End of Life</w:t>
            </w:r>
          </w:p>
          <w:p w14:paraId="41B59CD5" w14:textId="77777777" w:rsidR="0095358E" w:rsidRDefault="00D337E9">
            <w:r>
              <w:t>Workshop 5 - Journey towards an updated Position Paper about Parents with Disabilities and their families</w:t>
            </w:r>
          </w:p>
          <w:p w14:paraId="6F4E5CFC" w14:textId="77777777" w:rsidR="0095358E" w:rsidRDefault="00D337E9">
            <w:r>
              <w:t>Workshop 6 - Humanitarian Response and People with IDD in Armed Conflict Zones</w:t>
            </w:r>
          </w:p>
          <w:p w14:paraId="2C5225EF" w14:textId="77777777" w:rsidR="0095358E" w:rsidRDefault="00D337E9">
            <w:r>
              <w:t xml:space="preserve">Workshop 7 - The Person Experiences Interview Survey for people with Intellectual and </w:t>
            </w:r>
            <w:r>
              <w:lastRenderedPageBreak/>
              <w:t>Developmental Disabilities and Mental Health Service Experiences</w:t>
            </w:r>
          </w:p>
          <w:p w14:paraId="66861B5D" w14:textId="77777777" w:rsidR="0095358E" w:rsidRDefault="0095358E">
            <w:pPr>
              <w:rPr>
                <w:rFonts w:ascii="Calibri" w:eastAsia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5E0B3"/>
          </w:tcPr>
          <w:p w14:paraId="41D49AF2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3-hour in-person workshops</w:t>
            </w:r>
          </w:p>
        </w:tc>
        <w:tc>
          <w:tcPr>
            <w:tcW w:w="200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C5E0B3"/>
          </w:tcPr>
          <w:p w14:paraId="14491FCA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Planned and confirmed</w:t>
            </w:r>
          </w:p>
        </w:tc>
      </w:tr>
    </w:tbl>
    <w:p w14:paraId="68AEED02" w14:textId="77777777" w:rsidR="0095358E" w:rsidRDefault="0095358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55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7172"/>
        <w:gridCol w:w="3870"/>
        <w:gridCol w:w="2548"/>
      </w:tblGrid>
      <w:tr w:rsidR="0095358E" w14:paraId="1064DB3C" w14:textId="77777777">
        <w:tc>
          <w:tcPr>
            <w:tcW w:w="15588" w:type="dxa"/>
            <w:gridSpan w:val="4"/>
            <w:tcBorders>
              <w:top w:val="single" w:sz="8" w:space="0" w:color="C0504D"/>
              <w:left w:val="single" w:sz="8" w:space="0" w:color="C0504D"/>
              <w:bottom w:val="single" w:sz="4" w:space="0" w:color="C0504D"/>
              <w:right w:val="single" w:sz="8" w:space="0" w:color="C0504D"/>
            </w:tcBorders>
            <w:shd w:val="clear" w:color="auto" w:fill="943634"/>
          </w:tcPr>
          <w:p w14:paraId="19C75DC4" w14:textId="77777777" w:rsidR="0095358E" w:rsidRDefault="00D337E9">
            <w:pP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B. Organizational</w:t>
            </w:r>
          </w:p>
        </w:tc>
      </w:tr>
      <w:tr w:rsidR="0095358E" w14:paraId="67ED8BA6" w14:textId="77777777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4" w:space="0" w:color="C0504D"/>
              <w:right w:val="single" w:sz="8" w:space="0" w:color="C0504D"/>
            </w:tcBorders>
            <w:shd w:val="clear" w:color="auto" w:fill="auto"/>
          </w:tcPr>
          <w:p w14:paraId="083B34AA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Date(s)</w:t>
            </w:r>
          </w:p>
        </w:tc>
        <w:tc>
          <w:tcPr>
            <w:tcW w:w="7172" w:type="dxa"/>
            <w:tcBorders>
              <w:top w:val="single" w:sz="8" w:space="0" w:color="C0504D"/>
              <w:left w:val="single" w:sz="8" w:space="0" w:color="C0504D"/>
              <w:bottom w:val="single" w:sz="4" w:space="0" w:color="C0504D"/>
              <w:right w:val="single" w:sz="8" w:space="0" w:color="C0504D"/>
            </w:tcBorders>
            <w:shd w:val="clear" w:color="auto" w:fill="auto"/>
          </w:tcPr>
          <w:p w14:paraId="62600325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Activity</w:t>
            </w:r>
          </w:p>
        </w:tc>
        <w:tc>
          <w:tcPr>
            <w:tcW w:w="3870" w:type="dxa"/>
            <w:tcBorders>
              <w:top w:val="single" w:sz="8" w:space="0" w:color="C0504D"/>
              <w:left w:val="single" w:sz="8" w:space="0" w:color="C0504D"/>
              <w:bottom w:val="single" w:sz="4" w:space="0" w:color="C0504D"/>
              <w:right w:val="single" w:sz="8" w:space="0" w:color="C0504D"/>
            </w:tcBorders>
            <w:shd w:val="clear" w:color="auto" w:fill="auto"/>
          </w:tcPr>
          <w:p w14:paraId="186594C9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Leader/Contact</w:t>
            </w:r>
          </w:p>
        </w:tc>
        <w:tc>
          <w:tcPr>
            <w:tcW w:w="2548" w:type="dxa"/>
            <w:tcBorders>
              <w:top w:val="single" w:sz="8" w:space="0" w:color="C0504D"/>
              <w:left w:val="single" w:sz="8" w:space="0" w:color="C0504D"/>
              <w:bottom w:val="single" w:sz="4" w:space="0" w:color="C0504D"/>
              <w:right w:val="single" w:sz="8" w:space="0" w:color="C0504D"/>
            </w:tcBorders>
            <w:shd w:val="clear" w:color="auto" w:fill="auto"/>
          </w:tcPr>
          <w:p w14:paraId="0C099D8B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Status</w:t>
            </w:r>
          </w:p>
        </w:tc>
      </w:tr>
      <w:tr w:rsidR="0095358E" w14:paraId="38A3792B" w14:textId="77777777">
        <w:tc>
          <w:tcPr>
            <w:tcW w:w="1998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F135B50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Jan-May</w:t>
            </w:r>
          </w:p>
        </w:tc>
        <w:tc>
          <w:tcPr>
            <w:tcW w:w="7172" w:type="dxa"/>
            <w:tcBorders>
              <w:bottom w:val="single" w:sz="8" w:space="0" w:color="C0504D"/>
            </w:tcBorders>
            <w:shd w:val="clear" w:color="auto" w:fill="FFFFFF"/>
          </w:tcPr>
          <w:p w14:paraId="44A2D724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Establish new Academy Committee</w:t>
            </w:r>
          </w:p>
        </w:tc>
        <w:tc>
          <w:tcPr>
            <w:tcW w:w="3870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6245A11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Brown and Angela Hassiotis</w:t>
            </w:r>
          </w:p>
        </w:tc>
        <w:tc>
          <w:tcPr>
            <w:tcW w:w="2548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BA01DC9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358E" w14:paraId="1F90D66C" w14:textId="77777777">
        <w:tc>
          <w:tcPr>
            <w:tcW w:w="1998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26C3598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Apr </w:t>
            </w:r>
          </w:p>
        </w:tc>
        <w:tc>
          <w:tcPr>
            <w:tcW w:w="7172" w:type="dxa"/>
            <w:tcBorders>
              <w:bottom w:val="single" w:sz="8" w:space="0" w:color="C0504D"/>
            </w:tcBorders>
            <w:shd w:val="clear" w:color="auto" w:fill="FFFFFF"/>
          </w:tcPr>
          <w:p w14:paraId="3C50F34B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First online meeting of Academy Committee</w:t>
            </w:r>
          </w:p>
        </w:tc>
        <w:tc>
          <w:tcPr>
            <w:tcW w:w="3870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8924D74" w14:textId="77777777" w:rsidR="0095358E" w:rsidRDefault="00D337E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Brown and Committee</w:t>
            </w:r>
          </w:p>
        </w:tc>
        <w:tc>
          <w:tcPr>
            <w:tcW w:w="2548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6FB2205F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358E" w14:paraId="390391A7" w14:textId="77777777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27EB518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14:paraId="21F6149D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8819C08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F4BC64F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358E" w14:paraId="753A1EDA" w14:textId="77777777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8F77C0C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14:paraId="295EC408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393416C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3418FE5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358E" w14:paraId="2358D296" w14:textId="77777777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1BE8928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14:paraId="15A09608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CA863DB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30BB62D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193903F" w14:textId="77777777" w:rsidR="0095358E" w:rsidRDefault="0095358E">
      <w:pPr>
        <w:rPr>
          <w:rFonts w:ascii="Calibri" w:eastAsia="Calibri" w:hAnsi="Calibri" w:cs="Calibri"/>
          <w:sz w:val="22"/>
          <w:szCs w:val="22"/>
        </w:rPr>
      </w:pPr>
    </w:p>
    <w:p w14:paraId="35118CDD" w14:textId="77777777" w:rsidR="0095358E" w:rsidRDefault="0095358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55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7172"/>
        <w:gridCol w:w="3870"/>
        <w:gridCol w:w="2548"/>
      </w:tblGrid>
      <w:tr w:rsidR="0095358E" w14:paraId="61C5D523" w14:textId="77777777">
        <w:tc>
          <w:tcPr>
            <w:tcW w:w="15588" w:type="dxa"/>
            <w:gridSpan w:val="4"/>
            <w:tcBorders>
              <w:top w:val="single" w:sz="8" w:space="0" w:color="C0504D"/>
              <w:left w:val="single" w:sz="8" w:space="0" w:color="C0504D"/>
              <w:bottom w:val="single" w:sz="4" w:space="0" w:color="C0504D"/>
              <w:right w:val="single" w:sz="8" w:space="0" w:color="C0504D"/>
            </w:tcBorders>
            <w:shd w:val="clear" w:color="auto" w:fill="943634"/>
          </w:tcPr>
          <w:p w14:paraId="7D55DB2A" w14:textId="77777777" w:rsidR="0095358E" w:rsidRDefault="00D337E9">
            <w:pP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C. Communication</w:t>
            </w:r>
          </w:p>
        </w:tc>
      </w:tr>
      <w:tr w:rsidR="0095358E" w14:paraId="685A21D2" w14:textId="77777777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4" w:space="0" w:color="C0504D"/>
              <w:right w:val="single" w:sz="8" w:space="0" w:color="C0504D"/>
            </w:tcBorders>
            <w:shd w:val="clear" w:color="auto" w:fill="auto"/>
          </w:tcPr>
          <w:p w14:paraId="7D8E9BB8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Date(s)</w:t>
            </w:r>
          </w:p>
        </w:tc>
        <w:tc>
          <w:tcPr>
            <w:tcW w:w="7172" w:type="dxa"/>
            <w:tcBorders>
              <w:top w:val="single" w:sz="8" w:space="0" w:color="C0504D"/>
              <w:left w:val="single" w:sz="8" w:space="0" w:color="C0504D"/>
              <w:bottom w:val="single" w:sz="4" w:space="0" w:color="C0504D"/>
              <w:right w:val="single" w:sz="8" w:space="0" w:color="C0504D"/>
            </w:tcBorders>
            <w:shd w:val="clear" w:color="auto" w:fill="auto"/>
          </w:tcPr>
          <w:p w14:paraId="62F8D349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Activity</w:t>
            </w:r>
          </w:p>
        </w:tc>
        <w:tc>
          <w:tcPr>
            <w:tcW w:w="3870" w:type="dxa"/>
            <w:tcBorders>
              <w:top w:val="single" w:sz="8" w:space="0" w:color="C0504D"/>
              <w:left w:val="single" w:sz="8" w:space="0" w:color="C0504D"/>
              <w:bottom w:val="single" w:sz="4" w:space="0" w:color="C0504D"/>
              <w:right w:val="single" w:sz="8" w:space="0" w:color="C0504D"/>
            </w:tcBorders>
            <w:shd w:val="clear" w:color="auto" w:fill="auto"/>
          </w:tcPr>
          <w:p w14:paraId="7ECE71A8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Leader/Contact</w:t>
            </w:r>
          </w:p>
        </w:tc>
        <w:tc>
          <w:tcPr>
            <w:tcW w:w="2548" w:type="dxa"/>
            <w:tcBorders>
              <w:top w:val="single" w:sz="8" w:space="0" w:color="C0504D"/>
              <w:left w:val="single" w:sz="8" w:space="0" w:color="C0504D"/>
              <w:bottom w:val="single" w:sz="4" w:space="0" w:color="C0504D"/>
              <w:right w:val="single" w:sz="8" w:space="0" w:color="C0504D"/>
            </w:tcBorders>
            <w:shd w:val="clear" w:color="auto" w:fill="auto"/>
          </w:tcPr>
          <w:p w14:paraId="50EB2793" w14:textId="77777777" w:rsidR="0095358E" w:rsidRDefault="00D337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Status</w:t>
            </w:r>
          </w:p>
        </w:tc>
      </w:tr>
      <w:tr w:rsidR="0095358E" w14:paraId="1CE61789" w14:textId="77777777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64D052F3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14:paraId="270B1011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6E742335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8778995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358E" w14:paraId="22CC6650" w14:textId="77777777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221A6BB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14:paraId="2006241C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6A40749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7DB84F70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358E" w14:paraId="6C368944" w14:textId="77777777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67DD0D3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14:paraId="73C0E63F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4A4DF68C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2BF835D9" w14:textId="77777777" w:rsidR="0095358E" w:rsidRDefault="009535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33CE1D4" w14:textId="77777777" w:rsidR="0095358E" w:rsidRDefault="0095358E">
      <w:pPr>
        <w:rPr>
          <w:rFonts w:ascii="Calibri" w:eastAsia="Calibri" w:hAnsi="Calibri" w:cs="Calibri"/>
          <w:sz w:val="22"/>
          <w:szCs w:val="22"/>
        </w:rPr>
      </w:pPr>
    </w:p>
    <w:p w14:paraId="2B4247B6" w14:textId="271A4E34" w:rsidR="0095358E" w:rsidRPr="00D337E9" w:rsidRDefault="0095358E">
      <w:pPr>
        <w:rPr>
          <w:rFonts w:ascii="Calibri" w:eastAsia="Calibri" w:hAnsi="Calibri" w:cs="Calibri"/>
          <w:sz w:val="22"/>
          <w:szCs w:val="22"/>
        </w:rPr>
      </w:pPr>
      <w:bookmarkStart w:id="2" w:name="_heading=h.1fob9te" w:colFirst="0" w:colLast="0"/>
      <w:bookmarkEnd w:id="2"/>
    </w:p>
    <w:p w14:paraId="28C5DA19" w14:textId="77777777" w:rsidR="0095358E" w:rsidRDefault="00D337E9">
      <w:pPr>
        <w:pStyle w:val="Heading2"/>
        <w:rPr>
          <w:rFonts w:ascii="Calibri" w:eastAsia="Calibri" w:hAnsi="Calibri" w:cs="Calibri"/>
          <w:i w:val="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Signed: Academy Director</w:t>
      </w:r>
    </w:p>
    <w:p w14:paraId="494CC7C6" w14:textId="77777777" w:rsidR="0095358E" w:rsidRDefault="005C248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object w:dxaOrig="2280" w:dyaOrig="663" w14:anchorId="5BB97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4pt;height:33pt;mso-width-percent:0;mso-height-percent:0;mso-width-percent:0;mso-height-percent:0" o:ole="">
            <v:imagedata r:id="rId13" o:title=""/>
          </v:shape>
          <o:OLEObject Type="Embed" ProgID="PBrush" ShapeID="_x0000_i1025" DrawAspect="Content" ObjectID="_1789966840" r:id="rId14"/>
        </w:object>
      </w:r>
    </w:p>
    <w:p w14:paraId="2198D6D7" w14:textId="77777777" w:rsidR="0095358E" w:rsidRDefault="00D337E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Ivan Brown</w:t>
      </w:r>
    </w:p>
    <w:p w14:paraId="7F76BCC2" w14:textId="77777777" w:rsidR="0095358E" w:rsidRDefault="00D337E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Director, IASSIDD Academy</w:t>
      </w:r>
    </w:p>
    <w:p w14:paraId="093469B2" w14:textId="77777777" w:rsidR="0095358E" w:rsidRDefault="0095358E">
      <w:pPr>
        <w:rPr>
          <w:rFonts w:ascii="Calibri" w:eastAsia="Calibri" w:hAnsi="Calibri" w:cs="Calibri"/>
          <w:b/>
          <w:sz w:val="32"/>
          <w:szCs w:val="32"/>
        </w:rPr>
      </w:pPr>
    </w:p>
    <w:p w14:paraId="3AC79806" w14:textId="77777777" w:rsidR="0095358E" w:rsidRDefault="0095358E">
      <w:pPr>
        <w:rPr>
          <w:rFonts w:ascii="Calibri" w:eastAsia="Calibri" w:hAnsi="Calibri" w:cs="Calibri"/>
          <w:sz w:val="24"/>
          <w:szCs w:val="24"/>
        </w:rPr>
      </w:pPr>
    </w:p>
    <w:sectPr w:rsidR="0095358E">
      <w:footerReference w:type="default" r:id="rId15"/>
      <w:pgSz w:w="16838" w:h="11906" w:orient="landscape"/>
      <w:pgMar w:top="849" w:right="568" w:bottom="851" w:left="5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7EE63" w14:textId="77777777" w:rsidR="00CE6C42" w:rsidRDefault="00CE6C42">
      <w:r>
        <w:separator/>
      </w:r>
    </w:p>
  </w:endnote>
  <w:endnote w:type="continuationSeparator" w:id="0">
    <w:p w14:paraId="1AFBC41D" w14:textId="77777777" w:rsidR="00CE6C42" w:rsidRDefault="00C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B0F41" w14:textId="77777777" w:rsidR="0095358E" w:rsidRDefault="00D337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5234E7FC" w14:textId="77777777" w:rsidR="0095358E" w:rsidRDefault="009535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72C6C" w14:textId="77777777" w:rsidR="00CE6C42" w:rsidRDefault="00CE6C42">
      <w:r>
        <w:separator/>
      </w:r>
    </w:p>
  </w:footnote>
  <w:footnote w:type="continuationSeparator" w:id="0">
    <w:p w14:paraId="0C1CECA7" w14:textId="77777777" w:rsidR="00CE6C42" w:rsidRDefault="00CE6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8E"/>
    <w:rsid w:val="00033037"/>
    <w:rsid w:val="00232E50"/>
    <w:rsid w:val="003946A1"/>
    <w:rsid w:val="00474549"/>
    <w:rsid w:val="005C2482"/>
    <w:rsid w:val="0095358E"/>
    <w:rsid w:val="009A0A94"/>
    <w:rsid w:val="00CE6C42"/>
    <w:rsid w:val="00D3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19CC"/>
  <w15:docId w15:val="{544B699B-646F-4C32-B708-058032F9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50D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right="-199"/>
      <w:outlineLvl w:val="3"/>
    </w:pPr>
    <w:rPr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C66FA1"/>
    <w:rPr>
      <w:sz w:val="24"/>
      <w:lang w:val="en-AU" w:eastAsia="en-US"/>
    </w:rPr>
  </w:style>
  <w:style w:type="character" w:customStyle="1" w:styleId="Heading2Char">
    <w:name w:val="Heading 2 Char"/>
    <w:link w:val="Heading2"/>
    <w:rsid w:val="00C66FA1"/>
    <w:rPr>
      <w:i/>
      <w:sz w:val="24"/>
      <w:lang w:val="en-AU" w:eastAsia="en-US"/>
    </w:rPr>
  </w:style>
  <w:style w:type="character" w:customStyle="1" w:styleId="Heading6Char">
    <w:name w:val="Heading 6 Char"/>
    <w:link w:val="Heading6"/>
    <w:rsid w:val="00820305"/>
    <w:rPr>
      <w:b/>
      <w:sz w:val="24"/>
      <w:lang w:val="en-AU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AE7E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01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19F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7401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019F"/>
    <w:rPr>
      <w:lang w:val="en-AU" w:eastAsia="en-US"/>
    </w:rPr>
  </w:style>
  <w:style w:type="paragraph" w:customStyle="1" w:styleId="Default">
    <w:name w:val="Default"/>
    <w:rsid w:val="007401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EA2"/>
    <w:pPr>
      <w:spacing w:after="200"/>
      <w:ind w:left="720"/>
      <w:contextualSpacing/>
    </w:pPr>
    <w:rPr>
      <w:rFonts w:eastAsia="Cambria"/>
      <w:kern w:val="32"/>
      <w:sz w:val="24"/>
      <w:szCs w:val="24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BB700F"/>
    <w:rPr>
      <w:lang w:val="en-AU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00F"/>
  </w:style>
  <w:style w:type="character" w:customStyle="1" w:styleId="CommentSubjectChar">
    <w:name w:val="Comment Subject Char"/>
    <w:link w:val="CommentSubject"/>
    <w:uiPriority w:val="99"/>
    <w:semiHidden/>
    <w:rsid w:val="00BB700F"/>
    <w:rPr>
      <w:b/>
      <w:bCs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0F"/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BB700F"/>
    <w:rPr>
      <w:rFonts w:ascii="Segoe UI" w:hAnsi="Segoe UI" w:cs="Segoe UI"/>
      <w:sz w:val="18"/>
      <w:szCs w:val="18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0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187D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054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F86B4E"/>
    <w:rPr>
      <w:b/>
      <w:bCs/>
    </w:rPr>
  </w:style>
  <w:style w:type="character" w:styleId="Emphasis">
    <w:name w:val="Emphasis"/>
    <w:basedOn w:val="DefaultParagraphFont"/>
    <w:uiPriority w:val="20"/>
    <w:qFormat/>
    <w:rsid w:val="00DD487A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C565D9"/>
    <w:pPr>
      <w:ind w:firstLine="34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3D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29CB"/>
    <w:pPr>
      <w:spacing w:before="100" w:beforeAutospacing="1" w:after="100" w:afterAutospacing="1"/>
    </w:pPr>
    <w:rPr>
      <w:rFonts w:eastAsiaTheme="minorHAnsi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ind w:firstLine="34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GGOBowHXX+wIsT7NJzTjlEYYKg==">CgMxLjAyCGguZ2pkZ3hzMgloLjMwajB6bGwyCWguMWZvYjl0ZTIJaC4zem55c2g3OAByDTE0OTMwMjA3MjMxMTc=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8" ma:contentTypeDescription="Create a new document." ma:contentTypeScope="" ma:versionID="7138f30c9f76f33d64bd2c6c365cd27b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e443e81537f9ab56f88242c5704198df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8C6EEF-62FB-41BC-9F10-5D3E0E4ABFDE}"/>
</file>

<file path=customXml/itemProps3.xml><?xml version="1.0" encoding="utf-8"?>
<ds:datastoreItem xmlns:ds="http://schemas.openxmlformats.org/officeDocument/2006/customXml" ds:itemID="{0F4BC968-AE68-4576-B0A3-B04051A08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2363</Characters>
  <Application>Microsoft Office Word</Application>
  <DocSecurity>0</DocSecurity>
  <Lines>19</Lines>
  <Paragraphs>5</Paragraphs>
  <ScaleCrop>false</ScaleCrop>
  <Company>London Borough of Camden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EW/LN/CB</dc:creator>
  <cp:lastModifiedBy>Lyn Luat</cp:lastModifiedBy>
  <cp:revision>2</cp:revision>
  <dcterms:created xsi:type="dcterms:W3CDTF">2024-10-09T00:14:00Z</dcterms:created>
  <dcterms:modified xsi:type="dcterms:W3CDTF">2024-10-09T00:14:00Z</dcterms:modified>
</cp:coreProperties>
</file>